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D944DB">
        <w:rPr>
          <w:rFonts w:ascii="Arial" w:hAnsi="Arial" w:cs="Arial"/>
          <w:b/>
          <w:bCs/>
          <w:sz w:val="28"/>
          <w:szCs w:val="28"/>
        </w:rPr>
        <w:t>Палочк</w:t>
      </w:r>
      <w:r>
        <w:rPr>
          <w:rFonts w:ascii="Arial" w:hAnsi="Arial" w:cs="Arial"/>
          <w:b/>
          <w:bCs/>
          <w:sz w:val="28"/>
          <w:szCs w:val="28"/>
        </w:rPr>
        <w:t>инского сельского поселения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02B5" w:rsidRPr="00933DA9" w:rsidRDefault="00933DA9" w:rsidP="00F702B5">
      <w:pPr>
        <w:rPr>
          <w:rFonts w:ascii="Arial" w:hAnsi="Arial" w:cs="Arial"/>
          <w:sz w:val="20"/>
          <w:szCs w:val="20"/>
        </w:rPr>
      </w:pPr>
      <w:r w:rsidRPr="00933DA9">
        <w:rPr>
          <w:rFonts w:ascii="Arial" w:hAnsi="Arial" w:cs="Arial"/>
        </w:rPr>
        <w:t>« » _______2024</w:t>
      </w:r>
      <w:r w:rsidR="00F702B5" w:rsidRPr="00933DA9">
        <w:rPr>
          <w:rFonts w:ascii="Arial" w:hAnsi="Arial" w:cs="Arial"/>
        </w:rPr>
        <w:t xml:space="preserve"> года</w:t>
      </w:r>
      <w:r w:rsidR="00CC54F4" w:rsidRPr="00933DA9">
        <w:rPr>
          <w:rFonts w:ascii="Arial" w:hAnsi="Arial" w:cs="Arial"/>
        </w:rPr>
        <w:t xml:space="preserve">                      </w:t>
      </w:r>
      <w:r w:rsidR="00D944DB" w:rsidRPr="00933DA9">
        <w:rPr>
          <w:rFonts w:ascii="Arial" w:hAnsi="Arial" w:cs="Arial"/>
          <w:sz w:val="20"/>
          <w:szCs w:val="20"/>
        </w:rPr>
        <w:t>с</w:t>
      </w:r>
      <w:r w:rsidR="00AF6DB0" w:rsidRPr="00933DA9">
        <w:rPr>
          <w:rFonts w:ascii="Arial" w:hAnsi="Arial" w:cs="Arial"/>
          <w:sz w:val="20"/>
          <w:szCs w:val="20"/>
        </w:rPr>
        <w:t>ело</w:t>
      </w:r>
      <w:r w:rsidR="00F702B5" w:rsidRPr="00933DA9">
        <w:rPr>
          <w:rFonts w:ascii="Arial" w:hAnsi="Arial" w:cs="Arial"/>
          <w:sz w:val="20"/>
          <w:szCs w:val="20"/>
        </w:rPr>
        <w:t xml:space="preserve"> </w:t>
      </w:r>
      <w:r w:rsidR="00D944DB" w:rsidRPr="00933DA9">
        <w:rPr>
          <w:rFonts w:ascii="Arial" w:hAnsi="Arial" w:cs="Arial"/>
          <w:sz w:val="20"/>
          <w:szCs w:val="20"/>
        </w:rPr>
        <w:t>Палочка</w:t>
      </w:r>
      <w:r w:rsidR="00CC54F4" w:rsidRPr="00933DA9">
        <w:rPr>
          <w:rFonts w:ascii="Arial" w:hAnsi="Arial" w:cs="Arial"/>
          <w:sz w:val="20"/>
          <w:szCs w:val="20"/>
        </w:rPr>
        <w:t xml:space="preserve">                       </w:t>
      </w:r>
      <w:r w:rsidRPr="00933DA9">
        <w:rPr>
          <w:rFonts w:ascii="Arial" w:hAnsi="Arial" w:cs="Arial"/>
          <w:sz w:val="20"/>
          <w:szCs w:val="20"/>
        </w:rPr>
        <w:t xml:space="preserve">                       </w:t>
      </w:r>
      <w:r w:rsidR="00CC54F4" w:rsidRPr="00933DA9">
        <w:rPr>
          <w:rFonts w:ascii="Arial" w:hAnsi="Arial" w:cs="Arial"/>
          <w:sz w:val="20"/>
          <w:szCs w:val="20"/>
        </w:rPr>
        <w:t xml:space="preserve">     </w:t>
      </w:r>
      <w:r w:rsidR="00774F94" w:rsidRPr="00933DA9">
        <w:rPr>
          <w:rFonts w:ascii="Arial" w:hAnsi="Arial" w:cs="Arial"/>
        </w:rPr>
        <w:t xml:space="preserve">№ </w:t>
      </w:r>
      <w:r w:rsidRPr="00933DA9">
        <w:rPr>
          <w:rFonts w:ascii="Arial" w:hAnsi="Arial" w:cs="Arial"/>
        </w:rPr>
        <w:t>проект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AF6DB0">
        <w:rPr>
          <w:rFonts w:ascii="Arial" w:hAnsi="Arial" w:cs="Arial"/>
          <w:sz w:val="24"/>
          <w:szCs w:val="24"/>
        </w:rPr>
        <w:t>м ценностям на 2025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</w:p>
    <w:p w:rsidR="00F702B5" w:rsidRDefault="00F702B5" w:rsidP="00F702B5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02B5" w:rsidRDefault="00F702B5" w:rsidP="00F702B5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702B5" w:rsidRDefault="00F702B5" w:rsidP="00F702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 w:rsidR="00AF6DB0">
        <w:rPr>
          <w:rFonts w:ascii="Arial" w:hAnsi="Arial" w:cs="Arial"/>
          <w:sz w:val="24"/>
          <w:szCs w:val="24"/>
        </w:rPr>
        <w:t xml:space="preserve"> законом ценностям на 2025</w:t>
      </w:r>
      <w:r>
        <w:rPr>
          <w:rFonts w:ascii="Arial" w:hAnsi="Arial" w:cs="Arial"/>
          <w:sz w:val="24"/>
          <w:szCs w:val="24"/>
        </w:rPr>
        <w:t xml:space="preserve"> год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F702B5">
        <w:rPr>
          <w:rFonts w:ascii="Arial" w:hAnsi="Arial" w:cs="Arial"/>
          <w:sz w:val="24"/>
          <w:szCs w:val="24"/>
        </w:rPr>
        <w:t>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 xml:space="preserve">согласно </w:t>
      </w:r>
      <w:r w:rsidR="00160362" w:rsidRPr="008B31B2">
        <w:rPr>
          <w:rFonts w:ascii="Arial" w:hAnsi="Arial" w:cs="Arial"/>
          <w:sz w:val="24"/>
          <w:szCs w:val="24"/>
        </w:rPr>
        <w:t>приложению,</w:t>
      </w:r>
      <w:r w:rsidRPr="008B31B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CC54F4">
        <w:rPr>
          <w:rFonts w:ascii="Arial" w:hAnsi="Arial" w:cs="Arial"/>
          <w:sz w:val="24"/>
          <w:szCs w:val="24"/>
        </w:rPr>
        <w:t xml:space="preserve">ния, но не </w:t>
      </w:r>
      <w:r w:rsidR="00160362">
        <w:rPr>
          <w:rFonts w:ascii="Arial" w:hAnsi="Arial" w:cs="Arial"/>
          <w:sz w:val="24"/>
          <w:szCs w:val="24"/>
        </w:rPr>
        <w:t>ранее 01</w:t>
      </w:r>
      <w:r w:rsidR="00CC54F4">
        <w:rPr>
          <w:rFonts w:ascii="Arial" w:hAnsi="Arial" w:cs="Arial"/>
          <w:sz w:val="24"/>
          <w:szCs w:val="24"/>
        </w:rPr>
        <w:t xml:space="preserve"> января 202</w:t>
      </w:r>
      <w:r w:rsidR="00AF6D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774F94" w:rsidRDefault="00774F94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AF6DB0" w:rsidRDefault="00AF6DB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D944DB">
        <w:rPr>
          <w:rFonts w:ascii="Arial" w:hAnsi="Arial" w:cs="Arial"/>
          <w:bCs/>
        </w:rPr>
        <w:t>Глава</w:t>
      </w:r>
      <w:r w:rsidR="00CC54F4">
        <w:rPr>
          <w:rFonts w:ascii="Arial" w:hAnsi="Arial" w:cs="Arial"/>
          <w:bCs/>
        </w:rPr>
        <w:t xml:space="preserve"> </w:t>
      </w:r>
      <w:r w:rsidR="00D944DB">
        <w:rPr>
          <w:rFonts w:ascii="Arial" w:hAnsi="Arial" w:cs="Arial"/>
          <w:bCs/>
        </w:rPr>
        <w:t>Палочк</w:t>
      </w:r>
      <w:r w:rsidR="00F702B5">
        <w:rPr>
          <w:rFonts w:ascii="Arial" w:hAnsi="Arial" w:cs="Arial"/>
          <w:bCs/>
        </w:rPr>
        <w:t>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</w:t>
      </w:r>
      <w:r w:rsidR="00D944DB">
        <w:rPr>
          <w:rFonts w:ascii="Arial" w:hAnsi="Arial" w:cs="Arial"/>
          <w:bCs/>
        </w:rPr>
        <w:t xml:space="preserve"> поселения </w:t>
      </w:r>
      <w:r w:rsidR="00D944DB">
        <w:rPr>
          <w:rFonts w:ascii="Arial" w:hAnsi="Arial" w:cs="Arial"/>
          <w:bCs/>
        </w:rPr>
        <w:tab/>
      </w:r>
      <w:r w:rsidR="00D944DB">
        <w:rPr>
          <w:rFonts w:ascii="Arial" w:hAnsi="Arial" w:cs="Arial"/>
          <w:bCs/>
        </w:rPr>
        <w:tab/>
      </w:r>
      <w:r w:rsidR="00D944DB">
        <w:rPr>
          <w:rFonts w:ascii="Arial" w:hAnsi="Arial" w:cs="Arial"/>
          <w:bCs/>
        </w:rPr>
        <w:tab/>
        <w:t xml:space="preserve">     </w:t>
      </w:r>
      <w:r w:rsidR="00AF6DB0">
        <w:rPr>
          <w:rFonts w:ascii="Arial" w:hAnsi="Arial" w:cs="Arial"/>
          <w:bCs/>
        </w:rPr>
        <w:t xml:space="preserve">                                        Л.В. Геру</w:t>
      </w:r>
      <w:r w:rsidR="00D944DB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774F9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F702B5">
        <w:rPr>
          <w:rFonts w:ascii="Arial" w:hAnsi="Arial" w:cs="Arial"/>
          <w:sz w:val="24"/>
          <w:szCs w:val="24"/>
        </w:rPr>
        <w:t xml:space="preserve"> Администрации </w:t>
      </w:r>
    </w:p>
    <w:p w:rsidR="00F702B5" w:rsidRDefault="00D944DB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F702B5">
        <w:rPr>
          <w:rFonts w:ascii="Arial" w:hAnsi="Arial" w:cs="Arial"/>
          <w:sz w:val="24"/>
          <w:szCs w:val="24"/>
        </w:rPr>
        <w:t>инского сельского поселения</w:t>
      </w:r>
    </w:p>
    <w:p w:rsidR="00F702B5" w:rsidRPr="00D222A6" w:rsidRDefault="00933DA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D222A6">
        <w:rPr>
          <w:rFonts w:ascii="Arial" w:hAnsi="Arial" w:cs="Arial"/>
          <w:sz w:val="24"/>
          <w:szCs w:val="24"/>
        </w:rPr>
        <w:t>от 00.00.</w:t>
      </w:r>
      <w:r w:rsidR="00CC54F4" w:rsidRPr="00D222A6">
        <w:rPr>
          <w:rFonts w:ascii="Arial" w:hAnsi="Arial" w:cs="Arial"/>
          <w:sz w:val="24"/>
          <w:szCs w:val="24"/>
        </w:rPr>
        <w:t>202</w:t>
      </w:r>
      <w:r w:rsidRPr="00D222A6">
        <w:rPr>
          <w:rFonts w:ascii="Arial" w:hAnsi="Arial" w:cs="Arial"/>
          <w:sz w:val="24"/>
          <w:szCs w:val="24"/>
        </w:rPr>
        <w:t>4</w:t>
      </w:r>
      <w:r w:rsidR="00774F94" w:rsidRPr="00D222A6">
        <w:rPr>
          <w:rFonts w:ascii="Arial" w:hAnsi="Arial" w:cs="Arial"/>
          <w:sz w:val="24"/>
          <w:szCs w:val="24"/>
        </w:rPr>
        <w:t xml:space="preserve"> № </w:t>
      </w:r>
      <w:r w:rsidRPr="00D222A6">
        <w:rPr>
          <w:rFonts w:ascii="Arial" w:hAnsi="Arial" w:cs="Arial"/>
          <w:sz w:val="24"/>
          <w:szCs w:val="24"/>
        </w:rPr>
        <w:t>00</w:t>
      </w:r>
    </w:p>
    <w:bookmarkEnd w:id="0"/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AF6DB0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1B5D2B">
        <w:rPr>
          <w:rFonts w:ascii="Arial" w:hAnsi="Arial" w:cs="Arial"/>
          <w:sz w:val="24"/>
          <w:szCs w:val="24"/>
        </w:rPr>
        <w:t>инское сельское поселение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D944DB">
        <w:rPr>
          <w:rFonts w:ascii="Arial" w:hAnsi="Arial" w:cs="Arial"/>
          <w:bCs/>
          <w:color w:val="000000"/>
          <w:shd w:val="clear" w:color="auto" w:fill="FFFFFF"/>
        </w:rPr>
        <w:t>Палочк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D944DB">
        <w:rPr>
          <w:rFonts w:ascii="Arial" w:hAnsi="Arial" w:cs="Arial"/>
        </w:rPr>
        <w:t>Палочк</w:t>
      </w:r>
      <w:r w:rsidR="00F702B5" w:rsidRPr="00F702B5">
        <w:rPr>
          <w:rFonts w:ascii="Arial" w:hAnsi="Arial" w:cs="Arial"/>
        </w:rPr>
        <w:t>инское сельское</w:t>
      </w:r>
      <w:r w:rsidR="00CC54F4">
        <w:rPr>
          <w:rFonts w:ascii="Arial" w:hAnsi="Arial" w:cs="Arial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AF6DB0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2025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AF6DB0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F6DB0">
              <w:rPr>
                <w:rFonts w:ascii="Arial" w:hAnsi="Arial" w:cs="Arial"/>
                <w:szCs w:val="22"/>
              </w:rPr>
              <w:t xml:space="preserve">Обобщение практики осуществления муниципального </w:t>
            </w:r>
            <w:r w:rsidR="00B51348" w:rsidRPr="00AF6DB0">
              <w:rPr>
                <w:rFonts w:ascii="Arial" w:hAnsi="Arial" w:cs="Arial"/>
                <w:szCs w:val="22"/>
              </w:rPr>
              <w:t xml:space="preserve">контроля в сфере благоустройства в муниципальном образовании </w:t>
            </w:r>
            <w:r w:rsidR="00D944DB" w:rsidRPr="00AF6DB0">
              <w:rPr>
                <w:rFonts w:ascii="Arial" w:hAnsi="Arial" w:cs="Arial"/>
                <w:bCs/>
                <w:color w:val="111111"/>
                <w:szCs w:val="22"/>
              </w:rPr>
              <w:t>Палочк</w:t>
            </w:r>
            <w:r w:rsidR="00F702B5" w:rsidRPr="00AF6DB0">
              <w:rPr>
                <w:rFonts w:ascii="Arial" w:hAnsi="Arial" w:cs="Arial"/>
                <w:bCs/>
                <w:color w:val="111111"/>
                <w:szCs w:val="22"/>
              </w:rPr>
              <w:t>инское сельское поселение Верхнекетского района Томской области</w:t>
            </w:r>
            <w:r w:rsidRPr="00AF6DB0">
              <w:rPr>
                <w:rFonts w:ascii="Arial" w:hAnsi="Arial" w:cs="Arial"/>
                <w:szCs w:val="22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AF6DB0" w:rsidRDefault="00B01AB2" w:rsidP="00AF6DB0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AF6DB0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</w:t>
      </w:r>
      <w:r w:rsidR="00CC54F4">
        <w:rPr>
          <w:rFonts w:ascii="Arial" w:hAnsi="Arial" w:cs="Arial"/>
          <w:color w:val="000000"/>
        </w:rPr>
        <w:t xml:space="preserve"> эффективности Программы на 202</w:t>
      </w:r>
      <w:r w:rsidR="00AF6DB0">
        <w:rPr>
          <w:rFonts w:ascii="Arial" w:hAnsi="Arial" w:cs="Arial"/>
          <w:color w:val="000000"/>
        </w:rPr>
        <w:t>5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944DB">
              <w:rPr>
                <w:rFonts w:ascii="Arial" w:hAnsi="Arial" w:cs="Arial"/>
                <w:shd w:val="clear" w:color="auto" w:fill="FFFFFF"/>
              </w:rPr>
              <w:t>Палочк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BB" w:rsidRDefault="00BD77BB" w:rsidP="00786787">
      <w:r>
        <w:separator/>
      </w:r>
    </w:p>
  </w:endnote>
  <w:endnote w:type="continuationSeparator" w:id="0">
    <w:p w:rsidR="00BD77BB" w:rsidRDefault="00BD77B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BB" w:rsidRDefault="00BD77BB" w:rsidP="00786787">
      <w:r>
        <w:separator/>
      </w:r>
    </w:p>
  </w:footnote>
  <w:footnote w:type="continuationSeparator" w:id="0">
    <w:p w:rsidR="00BD77BB" w:rsidRDefault="00BD77B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F907F4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D222A6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 w15:restartNumberingAfterBreak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60362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33C3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85FCC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2EB8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8055C"/>
    <w:rsid w:val="004C6EB6"/>
    <w:rsid w:val="004C70DE"/>
    <w:rsid w:val="004D572E"/>
    <w:rsid w:val="004E04F5"/>
    <w:rsid w:val="005001C6"/>
    <w:rsid w:val="00500963"/>
    <w:rsid w:val="00530649"/>
    <w:rsid w:val="00530CE1"/>
    <w:rsid w:val="00541ACE"/>
    <w:rsid w:val="005523D1"/>
    <w:rsid w:val="005603A4"/>
    <w:rsid w:val="0058652A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75FF"/>
    <w:rsid w:val="00773B27"/>
    <w:rsid w:val="00774F94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16A12"/>
    <w:rsid w:val="00933DA9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4E68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AF6DB0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D77BB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C54F4"/>
    <w:rsid w:val="00D00E66"/>
    <w:rsid w:val="00D152A2"/>
    <w:rsid w:val="00D16D31"/>
    <w:rsid w:val="00D222A6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44DB"/>
    <w:rsid w:val="00D95416"/>
    <w:rsid w:val="00DA4BE5"/>
    <w:rsid w:val="00DA5B94"/>
    <w:rsid w:val="00DA70AC"/>
    <w:rsid w:val="00DB19CC"/>
    <w:rsid w:val="00DD2225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07F4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607CB-33C8-4894-8B1F-71B7E5F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2DE7-48A3-49A0-87DE-48E79DCD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6</cp:revision>
  <cp:lastPrinted>2023-11-10T04:51:00Z</cp:lastPrinted>
  <dcterms:created xsi:type="dcterms:W3CDTF">2024-09-25T05:33:00Z</dcterms:created>
  <dcterms:modified xsi:type="dcterms:W3CDTF">2024-09-25T05:46:00Z</dcterms:modified>
</cp:coreProperties>
</file>